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4AE" w:rsidRPr="00EB381E" w:rsidRDefault="00B304AE" w:rsidP="00B304AE">
      <w:pPr>
        <w:spacing w:line="560" w:lineRule="exact"/>
        <w:jc w:val="center"/>
        <w:rPr>
          <w:rFonts w:ascii="方正小标宋简体" w:eastAsia="方正小标宋简体" w:hAnsi="黑体"/>
          <w:b/>
          <w:sz w:val="44"/>
          <w:szCs w:val="44"/>
        </w:rPr>
      </w:pPr>
      <w:r w:rsidRPr="00EB381E">
        <w:rPr>
          <w:rFonts w:ascii="方正小标宋简体" w:eastAsia="方正小标宋简体" w:hAnsi="黑体" w:hint="eastAsia"/>
          <w:b/>
          <w:sz w:val="44"/>
          <w:szCs w:val="44"/>
        </w:rPr>
        <w:t>厦门大学研究生暑期学校管理办法 （试行）</w:t>
      </w:r>
    </w:p>
    <w:p w:rsidR="00B304AE" w:rsidRPr="00EB381E" w:rsidRDefault="00B304AE" w:rsidP="00B304AE">
      <w:pPr>
        <w:spacing w:line="560" w:lineRule="exact"/>
        <w:jc w:val="center"/>
        <w:rPr>
          <w:rFonts w:ascii="方正小标宋简体" w:eastAsia="方正小标宋简体" w:hAnsi="黑体"/>
          <w:b/>
          <w:sz w:val="44"/>
          <w:szCs w:val="44"/>
        </w:rPr>
      </w:pPr>
    </w:p>
    <w:p w:rsidR="00B304AE" w:rsidRDefault="00B304AE" w:rsidP="00B304AE">
      <w:pPr>
        <w:snapToGrid w:val="0"/>
        <w:spacing w:line="560" w:lineRule="exact"/>
        <w:ind w:firstLineChars="200" w:firstLine="640"/>
        <w:rPr>
          <w:rFonts w:ascii="仿宋_GB2312" w:eastAsia="仿宋_GB2312" w:hAnsi="宋体"/>
          <w:kern w:val="0"/>
          <w:sz w:val="32"/>
          <w:szCs w:val="32"/>
        </w:rPr>
      </w:pPr>
      <w:r w:rsidRPr="00EB381E">
        <w:rPr>
          <w:rFonts w:ascii="仿宋_GB2312" w:eastAsia="仿宋_GB2312" w:hAnsi="宋体" w:hint="eastAsia"/>
          <w:kern w:val="0"/>
          <w:sz w:val="32"/>
          <w:szCs w:val="32"/>
        </w:rPr>
        <w:t>厦门大学研究生暑期学校是我校研究生创新计划项目的重要组成部分。为加强和规范研究生暑期学校的实施与管理，保证项目质量，特制定本办法。</w:t>
      </w:r>
    </w:p>
    <w:p w:rsidR="00B304AE" w:rsidRPr="00EB381E" w:rsidRDefault="00B304AE" w:rsidP="00B304AE">
      <w:pPr>
        <w:snapToGrid w:val="0"/>
        <w:spacing w:line="560" w:lineRule="exact"/>
        <w:ind w:firstLineChars="200" w:firstLine="643"/>
        <w:rPr>
          <w:rFonts w:ascii="黑体" w:eastAsia="黑体" w:hAnsi="黑体"/>
          <w:b/>
          <w:kern w:val="0"/>
          <w:sz w:val="32"/>
          <w:szCs w:val="32"/>
        </w:rPr>
      </w:pPr>
      <w:r w:rsidRPr="00EB381E">
        <w:rPr>
          <w:rFonts w:ascii="黑体" w:eastAsia="黑体" w:hAnsi="黑体" w:hint="eastAsia"/>
          <w:b/>
          <w:kern w:val="0"/>
          <w:sz w:val="32"/>
          <w:szCs w:val="32"/>
        </w:rPr>
        <w:t>一、宗旨</w:t>
      </w:r>
    </w:p>
    <w:p w:rsidR="00B304AE" w:rsidRDefault="00B304AE" w:rsidP="00B304AE">
      <w:pPr>
        <w:snapToGrid w:val="0"/>
        <w:spacing w:line="560" w:lineRule="exact"/>
        <w:ind w:firstLineChars="200" w:firstLine="640"/>
        <w:rPr>
          <w:rFonts w:ascii="仿宋_GB2312" w:eastAsia="仿宋_GB2312"/>
          <w:sz w:val="32"/>
          <w:szCs w:val="32"/>
        </w:rPr>
      </w:pPr>
      <w:r w:rsidRPr="00EB381E">
        <w:rPr>
          <w:rFonts w:ascii="仿宋_GB2312" w:eastAsia="仿宋_GB2312" w:hint="eastAsia"/>
          <w:sz w:val="32"/>
          <w:szCs w:val="32"/>
        </w:rPr>
        <w:t>促进研究生学术交流，拓宽视野，砥砺思想，激发热情，增强使命感和责任感，营造研究生教育创新氛围，提高研究生培养质量。</w:t>
      </w:r>
    </w:p>
    <w:p w:rsidR="00B304AE" w:rsidRDefault="00B304AE" w:rsidP="00B304AE">
      <w:pPr>
        <w:snapToGrid w:val="0"/>
        <w:spacing w:line="560" w:lineRule="exact"/>
        <w:ind w:firstLineChars="200" w:firstLine="643"/>
        <w:rPr>
          <w:rFonts w:ascii="黑体" w:eastAsia="黑体" w:hAnsi="黑体" w:cs="宋体"/>
          <w:b/>
          <w:bCs/>
          <w:color w:val="000000"/>
          <w:kern w:val="0"/>
          <w:sz w:val="32"/>
          <w:szCs w:val="32"/>
        </w:rPr>
      </w:pPr>
      <w:r w:rsidRPr="00EB381E">
        <w:rPr>
          <w:rFonts w:ascii="黑体" w:eastAsia="黑体" w:hAnsi="黑体" w:cs="宋体" w:hint="eastAsia"/>
          <w:b/>
          <w:bCs/>
          <w:color w:val="000000"/>
          <w:kern w:val="0"/>
          <w:sz w:val="32"/>
          <w:szCs w:val="32"/>
        </w:rPr>
        <w:t>二、要求</w:t>
      </w:r>
    </w:p>
    <w:p w:rsidR="00B304AE" w:rsidRDefault="00B304AE" w:rsidP="00B304AE">
      <w:pPr>
        <w:snapToGrid w:val="0"/>
        <w:spacing w:line="560" w:lineRule="exact"/>
        <w:ind w:firstLineChars="200" w:firstLine="640"/>
        <w:rPr>
          <w:rFonts w:ascii="仿宋_GB2312" w:eastAsia="仿宋_GB2312" w:hAnsi="宋体" w:cs="宋体"/>
          <w:bCs/>
          <w:color w:val="000000"/>
          <w:kern w:val="0"/>
          <w:sz w:val="32"/>
          <w:szCs w:val="32"/>
        </w:rPr>
      </w:pPr>
      <w:r w:rsidRPr="00EB381E">
        <w:rPr>
          <w:rFonts w:ascii="仿宋_GB2312" w:eastAsia="仿宋_GB2312" w:hAnsi="宋体" w:cs="宋体" w:hint="eastAsia"/>
          <w:bCs/>
          <w:color w:val="000000"/>
          <w:kern w:val="0"/>
          <w:sz w:val="32"/>
          <w:szCs w:val="32"/>
        </w:rPr>
        <w:t>1.项目内容：在某一学科领域内，招收在学研究生和少量的青年教师作为学员，聘请海内外学术水平高、教学经验丰富的知名专家、学者担任主讲教师，开设若干门基础课程、选修课程和前沿学术报告等，介绍本学科领域的学术发展动态和最新研究成果。每门课程按照学时数，可计1-2学分。</w:t>
      </w:r>
    </w:p>
    <w:p w:rsidR="00B304AE" w:rsidRDefault="00B304AE" w:rsidP="00B304AE">
      <w:pPr>
        <w:snapToGrid w:val="0"/>
        <w:spacing w:line="560" w:lineRule="exact"/>
        <w:ind w:firstLineChars="200" w:firstLine="640"/>
        <w:rPr>
          <w:rFonts w:ascii="仿宋_GB2312" w:eastAsia="仿宋_GB2312"/>
          <w:bCs/>
          <w:sz w:val="32"/>
          <w:szCs w:val="32"/>
        </w:rPr>
      </w:pPr>
      <w:r w:rsidRPr="00EB381E">
        <w:rPr>
          <w:rFonts w:ascii="仿宋_GB2312" w:eastAsia="仿宋_GB2312" w:hint="eastAsia"/>
          <w:bCs/>
          <w:color w:val="000000"/>
          <w:sz w:val="32"/>
          <w:szCs w:val="32"/>
        </w:rPr>
        <w:t>2. 参加对象：研究生暑期学校</w:t>
      </w:r>
      <w:r w:rsidRPr="00EB381E">
        <w:rPr>
          <w:rFonts w:ascii="仿宋_GB2312" w:eastAsia="仿宋_GB2312" w:hint="eastAsia"/>
          <w:bCs/>
          <w:sz w:val="32"/>
          <w:szCs w:val="32"/>
        </w:rPr>
        <w:t>主要面向本学科及相关学科</w:t>
      </w:r>
      <w:r w:rsidRPr="00EB381E">
        <w:rPr>
          <w:rFonts w:ascii="仿宋_GB2312" w:eastAsia="仿宋_GB2312" w:hint="eastAsia"/>
          <w:bCs/>
          <w:color w:val="000000"/>
          <w:sz w:val="32"/>
          <w:szCs w:val="32"/>
        </w:rPr>
        <w:t>研究生。同时，可邀请</w:t>
      </w:r>
      <w:r w:rsidRPr="00EB381E">
        <w:rPr>
          <w:rFonts w:ascii="仿宋_GB2312" w:eastAsia="仿宋_GB2312" w:hint="eastAsia"/>
          <w:bCs/>
          <w:sz w:val="32"/>
          <w:szCs w:val="32"/>
        </w:rPr>
        <w:t>外校、科研单位相关学科研究生参加。暑期学校学员不少于40名，本校研究生学员所占比重不少于30%。</w:t>
      </w:r>
    </w:p>
    <w:p w:rsidR="00B304AE" w:rsidRDefault="00B304AE" w:rsidP="00B304AE">
      <w:pPr>
        <w:snapToGrid w:val="0"/>
        <w:spacing w:line="560" w:lineRule="exact"/>
        <w:ind w:firstLineChars="200" w:firstLine="643"/>
        <w:rPr>
          <w:rFonts w:ascii="黑体" w:eastAsia="黑体" w:hAnsi="黑体" w:cs="宋体"/>
          <w:b/>
          <w:bCs/>
          <w:color w:val="000000"/>
          <w:kern w:val="0"/>
          <w:sz w:val="32"/>
          <w:szCs w:val="32"/>
        </w:rPr>
      </w:pPr>
      <w:r w:rsidRPr="00EB381E">
        <w:rPr>
          <w:rFonts w:ascii="黑体" w:eastAsia="黑体" w:hAnsi="黑体" w:cs="宋体" w:hint="eastAsia"/>
          <w:b/>
          <w:bCs/>
          <w:color w:val="000000"/>
          <w:kern w:val="0"/>
          <w:sz w:val="32"/>
          <w:szCs w:val="32"/>
        </w:rPr>
        <w:t>三、组织</w:t>
      </w:r>
    </w:p>
    <w:p w:rsidR="00B304AE" w:rsidRDefault="00B304AE" w:rsidP="00B304AE">
      <w:pPr>
        <w:snapToGrid w:val="0"/>
        <w:spacing w:line="560" w:lineRule="exact"/>
        <w:ind w:firstLineChars="200" w:firstLine="640"/>
        <w:rPr>
          <w:rFonts w:ascii="仿宋_GB2312" w:eastAsia="仿宋_GB2312"/>
          <w:bCs/>
          <w:sz w:val="32"/>
          <w:szCs w:val="32"/>
        </w:rPr>
      </w:pPr>
      <w:r w:rsidRPr="00EB381E">
        <w:rPr>
          <w:rFonts w:ascii="仿宋_GB2312" w:eastAsia="仿宋_GB2312" w:hint="eastAsia"/>
          <w:bCs/>
          <w:sz w:val="32"/>
          <w:szCs w:val="32"/>
        </w:rPr>
        <w:t>1.</w:t>
      </w:r>
      <w:r w:rsidRPr="00EB381E">
        <w:rPr>
          <w:rFonts w:ascii="仿宋_GB2312" w:eastAsia="仿宋_GB2312" w:hint="eastAsia"/>
          <w:bCs/>
          <w:color w:val="000000"/>
          <w:sz w:val="32"/>
          <w:szCs w:val="32"/>
        </w:rPr>
        <w:t>厦门大学研究生暑期学校由厦门大学研究生院主办，相关院系</w:t>
      </w:r>
      <w:r w:rsidRPr="00EB381E">
        <w:rPr>
          <w:rFonts w:ascii="仿宋_GB2312" w:eastAsia="仿宋_GB2312" w:hint="eastAsia"/>
          <w:bCs/>
          <w:sz w:val="32"/>
          <w:szCs w:val="32"/>
        </w:rPr>
        <w:t>承办。</w:t>
      </w:r>
    </w:p>
    <w:p w:rsidR="00B304AE" w:rsidRDefault="00B304AE" w:rsidP="00B304AE">
      <w:pPr>
        <w:snapToGrid w:val="0"/>
        <w:spacing w:line="560" w:lineRule="exact"/>
        <w:ind w:firstLineChars="200" w:firstLine="640"/>
        <w:rPr>
          <w:rFonts w:ascii="仿宋_GB2312" w:eastAsia="仿宋_GB2312"/>
          <w:sz w:val="32"/>
          <w:szCs w:val="32"/>
        </w:rPr>
      </w:pPr>
      <w:r w:rsidRPr="00EB381E">
        <w:rPr>
          <w:rFonts w:ascii="仿宋_GB2312" w:eastAsia="仿宋_GB2312" w:hint="eastAsia"/>
          <w:bCs/>
          <w:sz w:val="32"/>
          <w:szCs w:val="32"/>
        </w:rPr>
        <w:t>2.</w:t>
      </w:r>
      <w:r w:rsidRPr="00EB381E">
        <w:rPr>
          <w:rFonts w:ascii="仿宋_GB2312" w:eastAsia="仿宋_GB2312" w:hint="eastAsia"/>
          <w:bCs/>
          <w:color w:val="000000"/>
          <w:sz w:val="32"/>
          <w:szCs w:val="32"/>
        </w:rPr>
        <w:t>按一级学科或更宽口径分专题每年举办若干个</w:t>
      </w:r>
      <w:r w:rsidRPr="00EB381E">
        <w:rPr>
          <w:rFonts w:ascii="仿宋_GB2312" w:eastAsia="仿宋_GB2312" w:hint="eastAsia"/>
          <w:sz w:val="32"/>
          <w:szCs w:val="32"/>
        </w:rPr>
        <w:t>暑期学校，</w:t>
      </w:r>
      <w:r w:rsidRPr="00EB381E">
        <w:rPr>
          <w:rFonts w:ascii="仿宋_GB2312" w:eastAsia="仿宋_GB2312" w:hint="eastAsia"/>
          <w:sz w:val="32"/>
          <w:szCs w:val="32"/>
        </w:rPr>
        <w:lastRenderedPageBreak/>
        <w:t>举办时间为1-3周。</w:t>
      </w:r>
    </w:p>
    <w:p w:rsidR="00B304AE" w:rsidRDefault="00B304AE" w:rsidP="00B304AE">
      <w:pPr>
        <w:snapToGrid w:val="0"/>
        <w:spacing w:line="560" w:lineRule="exact"/>
        <w:ind w:firstLineChars="200" w:firstLine="640"/>
        <w:rPr>
          <w:rFonts w:ascii="仿宋_GB2312" w:eastAsia="仿宋_GB2312"/>
          <w:bCs/>
          <w:sz w:val="32"/>
          <w:szCs w:val="32"/>
        </w:rPr>
      </w:pPr>
      <w:r w:rsidRPr="00EB381E">
        <w:rPr>
          <w:rFonts w:ascii="仿宋_GB2312" w:eastAsia="仿宋_GB2312" w:hint="eastAsia"/>
          <w:bCs/>
          <w:color w:val="000000"/>
          <w:sz w:val="32"/>
          <w:szCs w:val="32"/>
        </w:rPr>
        <w:t>3.每个暑期学校</w:t>
      </w:r>
      <w:r w:rsidRPr="00EB381E">
        <w:rPr>
          <w:rFonts w:ascii="仿宋_GB2312" w:eastAsia="仿宋_GB2312" w:hint="eastAsia"/>
          <w:bCs/>
          <w:sz w:val="32"/>
          <w:szCs w:val="32"/>
        </w:rPr>
        <w:t>设立组织委员会，成员由主办方、承办院（系）相关人员组成，负责暑期学校举办工作的组织协调。组委会下设学术委员会、执行委员会，学术委员会由国内外专家组成，负责基础课程、前沿课程的讲授；执行委员会以在读博士研究生为主，积极发挥研究生在暑期学校组织活动中的主体作用，提供实践锻炼机会。</w:t>
      </w:r>
    </w:p>
    <w:p w:rsidR="00B304AE" w:rsidRDefault="00B304AE" w:rsidP="00B304AE">
      <w:pPr>
        <w:snapToGrid w:val="0"/>
        <w:spacing w:line="560" w:lineRule="exact"/>
        <w:ind w:firstLineChars="200" w:firstLine="640"/>
        <w:rPr>
          <w:rFonts w:ascii="仿宋_GB2312" w:eastAsia="仿宋_GB2312"/>
          <w:sz w:val="32"/>
          <w:szCs w:val="32"/>
        </w:rPr>
      </w:pPr>
      <w:r w:rsidRPr="00EB381E">
        <w:rPr>
          <w:rFonts w:ascii="仿宋_GB2312" w:eastAsia="仿宋_GB2312" w:hint="eastAsia"/>
          <w:bCs/>
          <w:sz w:val="32"/>
          <w:szCs w:val="32"/>
        </w:rPr>
        <w:t>4.</w:t>
      </w:r>
      <w:r w:rsidRPr="00EB381E">
        <w:rPr>
          <w:rFonts w:ascii="仿宋_GB2312" w:eastAsia="仿宋_GB2312" w:hint="eastAsia"/>
          <w:sz w:val="32"/>
          <w:szCs w:val="32"/>
        </w:rPr>
        <w:t>暑期学校组委会可印制、颁发厦门大学博士研究生暑期学校和“结业证书”和“优秀学员证书”。</w:t>
      </w:r>
    </w:p>
    <w:p w:rsidR="00B304AE" w:rsidRDefault="00B304AE" w:rsidP="00B304AE">
      <w:pPr>
        <w:snapToGrid w:val="0"/>
        <w:spacing w:line="560" w:lineRule="exact"/>
        <w:ind w:firstLineChars="200" w:firstLine="643"/>
        <w:rPr>
          <w:rFonts w:ascii="黑体" w:eastAsia="黑体" w:hAnsi="黑体"/>
          <w:b/>
          <w:bCs/>
          <w:sz w:val="32"/>
          <w:szCs w:val="32"/>
        </w:rPr>
      </w:pPr>
      <w:r w:rsidRPr="00EB381E">
        <w:rPr>
          <w:rFonts w:ascii="黑体" w:eastAsia="黑体" w:hAnsi="黑体" w:hint="eastAsia"/>
          <w:b/>
          <w:bCs/>
          <w:sz w:val="32"/>
          <w:szCs w:val="32"/>
        </w:rPr>
        <w:t>四、申报办法</w:t>
      </w:r>
    </w:p>
    <w:p w:rsidR="00B304AE" w:rsidRDefault="00B304AE" w:rsidP="00B304AE">
      <w:pPr>
        <w:snapToGrid w:val="0"/>
        <w:spacing w:line="560" w:lineRule="exact"/>
        <w:ind w:firstLineChars="200" w:firstLine="640"/>
        <w:rPr>
          <w:rFonts w:ascii="仿宋_GB2312" w:eastAsia="仿宋_GB2312"/>
          <w:bCs/>
          <w:sz w:val="32"/>
          <w:szCs w:val="32"/>
        </w:rPr>
      </w:pPr>
      <w:r w:rsidRPr="00EB381E">
        <w:rPr>
          <w:rFonts w:ascii="仿宋_GB2312" w:eastAsia="仿宋_GB2312" w:hint="eastAsia"/>
          <w:bCs/>
          <w:sz w:val="32"/>
          <w:szCs w:val="32"/>
        </w:rPr>
        <w:t>每年度的各暑期学校承办由相关院（系）提出申请，研究生院组织有关专家遴选确定并公布。申请承办单位须符合以下条件：</w:t>
      </w:r>
    </w:p>
    <w:p w:rsidR="00B304AE" w:rsidRDefault="00B304AE" w:rsidP="00B304AE">
      <w:pPr>
        <w:snapToGrid w:val="0"/>
        <w:spacing w:line="560" w:lineRule="exact"/>
        <w:ind w:firstLineChars="200" w:firstLine="640"/>
        <w:rPr>
          <w:rFonts w:ascii="仿宋_GB2312" w:eastAsia="仿宋_GB2312"/>
          <w:bCs/>
          <w:color w:val="000000"/>
          <w:sz w:val="32"/>
          <w:szCs w:val="32"/>
        </w:rPr>
      </w:pPr>
      <w:r w:rsidRPr="00EB381E">
        <w:rPr>
          <w:rFonts w:ascii="仿宋_GB2312" w:eastAsia="仿宋_GB2312" w:hint="eastAsia"/>
          <w:bCs/>
          <w:color w:val="000000"/>
          <w:sz w:val="32"/>
          <w:szCs w:val="32"/>
        </w:rPr>
        <w:t>1.申请承办院（系）牵头承办学科为博士学位授权学科，学科学术水平和研究生培养质量较高，在国内具有较高的学术地位和影响；</w:t>
      </w:r>
    </w:p>
    <w:p w:rsidR="00B304AE" w:rsidRDefault="00B304AE" w:rsidP="00B304AE">
      <w:pPr>
        <w:snapToGrid w:val="0"/>
        <w:spacing w:line="560" w:lineRule="exact"/>
        <w:ind w:firstLineChars="200" w:firstLine="640"/>
        <w:rPr>
          <w:rFonts w:ascii="仿宋_GB2312" w:eastAsia="仿宋_GB2312"/>
          <w:bCs/>
          <w:color w:val="000000"/>
          <w:sz w:val="32"/>
          <w:szCs w:val="32"/>
        </w:rPr>
      </w:pPr>
      <w:r w:rsidRPr="00EB381E">
        <w:rPr>
          <w:rFonts w:ascii="仿宋_GB2312" w:eastAsia="仿宋_GB2312" w:hint="eastAsia"/>
          <w:bCs/>
          <w:color w:val="000000"/>
          <w:sz w:val="32"/>
          <w:szCs w:val="32"/>
        </w:rPr>
        <w:t>2.暑期学校组织方案严密、科学，可操作性强；</w:t>
      </w:r>
    </w:p>
    <w:p w:rsidR="00B304AE" w:rsidRDefault="00B304AE" w:rsidP="00B304AE">
      <w:pPr>
        <w:snapToGrid w:val="0"/>
        <w:spacing w:line="560" w:lineRule="exact"/>
        <w:ind w:firstLineChars="200" w:firstLine="640"/>
        <w:rPr>
          <w:rFonts w:ascii="仿宋_GB2312" w:eastAsia="仿宋_GB2312"/>
          <w:bCs/>
          <w:color w:val="000000"/>
          <w:sz w:val="32"/>
          <w:szCs w:val="32"/>
        </w:rPr>
      </w:pPr>
      <w:r w:rsidRPr="00EB381E">
        <w:rPr>
          <w:rFonts w:ascii="仿宋_GB2312" w:eastAsia="仿宋_GB2312" w:hint="eastAsia"/>
          <w:bCs/>
          <w:color w:val="000000"/>
          <w:sz w:val="32"/>
          <w:szCs w:val="32"/>
        </w:rPr>
        <w:t>3.承办院（系）能够在人力、财力、物力上提供必要的支持，保证各项活动的开展；</w:t>
      </w:r>
    </w:p>
    <w:p w:rsidR="00B304AE" w:rsidRDefault="00B304AE" w:rsidP="00B304AE">
      <w:pPr>
        <w:snapToGrid w:val="0"/>
        <w:spacing w:line="560" w:lineRule="exact"/>
        <w:ind w:firstLineChars="200" w:firstLine="640"/>
        <w:rPr>
          <w:rFonts w:ascii="仿宋_GB2312" w:eastAsia="仿宋_GB2312"/>
          <w:bCs/>
          <w:color w:val="000000"/>
          <w:sz w:val="32"/>
          <w:szCs w:val="32"/>
        </w:rPr>
      </w:pPr>
      <w:r w:rsidRPr="00EB381E">
        <w:rPr>
          <w:rFonts w:ascii="仿宋_GB2312" w:eastAsia="仿宋_GB2312" w:hint="eastAsia"/>
          <w:bCs/>
          <w:color w:val="000000"/>
          <w:sz w:val="32"/>
          <w:szCs w:val="32"/>
        </w:rPr>
        <w:t>4.申请承办院（系）须填写并向研究生院提交《厦门大学博士研究生暑期学校承办申请书》。</w:t>
      </w:r>
    </w:p>
    <w:p w:rsidR="00B304AE" w:rsidRDefault="00B304AE" w:rsidP="00B304AE">
      <w:pPr>
        <w:snapToGrid w:val="0"/>
        <w:spacing w:line="560" w:lineRule="exact"/>
        <w:ind w:firstLineChars="200" w:firstLine="643"/>
        <w:rPr>
          <w:rFonts w:ascii="黑体" w:eastAsia="黑体" w:hAnsi="黑体"/>
          <w:b/>
          <w:bCs/>
          <w:color w:val="000000"/>
          <w:sz w:val="32"/>
          <w:szCs w:val="32"/>
        </w:rPr>
      </w:pPr>
      <w:r w:rsidRPr="00EB381E">
        <w:rPr>
          <w:rFonts w:ascii="黑体" w:eastAsia="黑体" w:hAnsi="黑体" w:hint="eastAsia"/>
          <w:b/>
          <w:bCs/>
          <w:color w:val="000000"/>
          <w:sz w:val="32"/>
          <w:szCs w:val="32"/>
        </w:rPr>
        <w:t>五、经费</w:t>
      </w:r>
    </w:p>
    <w:p w:rsidR="00B304AE" w:rsidRDefault="00B304AE" w:rsidP="00B304AE">
      <w:pPr>
        <w:snapToGrid w:val="0"/>
        <w:spacing w:line="560" w:lineRule="exact"/>
        <w:ind w:firstLineChars="200" w:firstLine="640"/>
        <w:rPr>
          <w:rFonts w:ascii="仿宋_GB2312" w:eastAsia="仿宋_GB2312"/>
          <w:sz w:val="32"/>
          <w:szCs w:val="32"/>
        </w:rPr>
      </w:pPr>
      <w:r w:rsidRPr="00EB381E">
        <w:rPr>
          <w:rFonts w:ascii="仿宋_GB2312" w:eastAsia="仿宋_GB2312" w:hint="eastAsia"/>
          <w:bCs/>
          <w:sz w:val="32"/>
          <w:szCs w:val="32"/>
        </w:rPr>
        <w:t>暑期学校项目的组织、管理纳入夏季学期研究生教学活动中，</w:t>
      </w:r>
      <w:r w:rsidRPr="00EB381E">
        <w:rPr>
          <w:rFonts w:ascii="仿宋_GB2312" w:eastAsia="仿宋_GB2312" w:hint="eastAsia"/>
          <w:bCs/>
          <w:sz w:val="32"/>
          <w:szCs w:val="32"/>
        </w:rPr>
        <w:lastRenderedPageBreak/>
        <w:t>活动</w:t>
      </w:r>
      <w:r w:rsidRPr="00EB381E">
        <w:rPr>
          <w:rFonts w:ascii="仿宋_GB2312" w:eastAsia="仿宋_GB2312" w:hint="eastAsia"/>
          <w:bCs/>
          <w:color w:val="000000"/>
          <w:sz w:val="32"/>
          <w:szCs w:val="32"/>
        </w:rPr>
        <w:t>经费由研究生院与相关学院（研究院）共同承担。研究生院按照以下标准资助：校内</w:t>
      </w:r>
      <w:r w:rsidRPr="00EB381E">
        <w:rPr>
          <w:rFonts w:ascii="仿宋_GB2312" w:eastAsia="仿宋_GB2312" w:hint="eastAsia"/>
          <w:bCs/>
          <w:sz w:val="32"/>
          <w:szCs w:val="32"/>
        </w:rPr>
        <w:t>参会学生</w:t>
      </w:r>
      <w:r w:rsidRPr="00EB381E">
        <w:rPr>
          <w:rFonts w:ascii="仿宋_GB2312" w:eastAsia="仿宋_GB2312" w:hint="eastAsia"/>
          <w:bCs/>
          <w:color w:val="000000"/>
          <w:sz w:val="32"/>
          <w:szCs w:val="32"/>
        </w:rPr>
        <w:t>25元/天/人、国内</w:t>
      </w:r>
      <w:r w:rsidRPr="00EB381E">
        <w:rPr>
          <w:rFonts w:ascii="仿宋_GB2312" w:eastAsia="仿宋_GB2312" w:hint="eastAsia"/>
          <w:bCs/>
          <w:sz w:val="32"/>
          <w:szCs w:val="32"/>
        </w:rPr>
        <w:t>参会学生</w:t>
      </w:r>
      <w:r w:rsidRPr="00EB381E">
        <w:rPr>
          <w:rFonts w:ascii="仿宋_GB2312" w:eastAsia="仿宋_GB2312" w:hint="eastAsia"/>
          <w:bCs/>
          <w:color w:val="000000"/>
          <w:sz w:val="32"/>
          <w:szCs w:val="32"/>
        </w:rPr>
        <w:t>100元/天/人、港澳台</w:t>
      </w:r>
      <w:r w:rsidRPr="00EB381E">
        <w:rPr>
          <w:rFonts w:ascii="仿宋_GB2312" w:eastAsia="仿宋_GB2312" w:hint="eastAsia"/>
          <w:bCs/>
          <w:sz w:val="32"/>
          <w:szCs w:val="32"/>
        </w:rPr>
        <w:t>参会学生</w:t>
      </w:r>
      <w:r w:rsidRPr="00EB381E">
        <w:rPr>
          <w:rFonts w:ascii="仿宋_GB2312" w:eastAsia="仿宋_GB2312" w:hint="eastAsia"/>
          <w:bCs/>
          <w:color w:val="000000"/>
          <w:sz w:val="32"/>
          <w:szCs w:val="32"/>
        </w:rPr>
        <w:t>200元/天/人、国外</w:t>
      </w:r>
      <w:r w:rsidRPr="00EB381E">
        <w:rPr>
          <w:rFonts w:ascii="仿宋_GB2312" w:eastAsia="仿宋_GB2312" w:hint="eastAsia"/>
          <w:bCs/>
          <w:sz w:val="32"/>
          <w:szCs w:val="32"/>
        </w:rPr>
        <w:t>参会学生</w:t>
      </w:r>
      <w:r w:rsidRPr="00EB381E">
        <w:rPr>
          <w:rFonts w:ascii="仿宋_GB2312" w:eastAsia="仿宋_GB2312" w:hint="eastAsia"/>
          <w:bCs/>
          <w:color w:val="000000"/>
          <w:sz w:val="32"/>
          <w:szCs w:val="32"/>
        </w:rPr>
        <w:t>200元/天/人；专家资助标准按照</w:t>
      </w:r>
      <w:r w:rsidRPr="00EB381E">
        <w:rPr>
          <w:rFonts w:ascii="仿宋_GB2312" w:eastAsia="仿宋_GB2312" w:hint="eastAsia"/>
          <w:bCs/>
          <w:sz w:val="32"/>
          <w:szCs w:val="32"/>
        </w:rPr>
        <w:t>夏季学期研究生教学活动课时标准执行。</w:t>
      </w:r>
      <w:r w:rsidR="00D264BF">
        <w:rPr>
          <w:rFonts w:ascii="仿宋_GB2312" w:eastAsia="仿宋_GB2312" w:hint="eastAsia"/>
          <w:bCs/>
          <w:sz w:val="32"/>
          <w:szCs w:val="32"/>
        </w:rPr>
        <w:t>原则上，</w:t>
      </w:r>
      <w:r w:rsidR="0030386B">
        <w:rPr>
          <w:rFonts w:ascii="仿宋_GB2312" w:eastAsia="仿宋_GB2312" w:hint="eastAsia"/>
          <w:bCs/>
          <w:sz w:val="32"/>
          <w:szCs w:val="32"/>
        </w:rPr>
        <w:t>资助经费额度理工医类</w:t>
      </w:r>
      <w:r w:rsidR="005B339C">
        <w:rPr>
          <w:rFonts w:ascii="仿宋_GB2312" w:eastAsia="仿宋_GB2312" w:hint="eastAsia"/>
          <w:bCs/>
          <w:sz w:val="32"/>
          <w:szCs w:val="32"/>
        </w:rPr>
        <w:t>最高</w:t>
      </w:r>
      <w:r w:rsidR="0030386B">
        <w:rPr>
          <w:rFonts w:ascii="仿宋_GB2312" w:eastAsia="仿宋_GB2312" w:hint="eastAsia"/>
          <w:bCs/>
          <w:sz w:val="32"/>
          <w:szCs w:val="32"/>
        </w:rPr>
        <w:t>不超过30万元，人文社科类</w:t>
      </w:r>
      <w:r w:rsidR="005B339C">
        <w:rPr>
          <w:rFonts w:ascii="仿宋_GB2312" w:eastAsia="仿宋_GB2312" w:hint="eastAsia"/>
          <w:bCs/>
          <w:sz w:val="32"/>
          <w:szCs w:val="32"/>
        </w:rPr>
        <w:t>最高</w:t>
      </w:r>
      <w:r w:rsidR="0030386B">
        <w:rPr>
          <w:rFonts w:ascii="仿宋_GB2312" w:eastAsia="仿宋_GB2312" w:hint="eastAsia"/>
          <w:bCs/>
          <w:sz w:val="32"/>
          <w:szCs w:val="32"/>
        </w:rPr>
        <w:t>不超过15万元。</w:t>
      </w:r>
      <w:r w:rsidRPr="00EB381E">
        <w:rPr>
          <w:rFonts w:ascii="仿宋_GB2312" w:eastAsia="仿宋_GB2312" w:hint="eastAsia"/>
          <w:sz w:val="32"/>
          <w:szCs w:val="32"/>
        </w:rPr>
        <w:t>经费的使用范围为：正式学员的校外研究生、专家的食宿费、授课资料费、课酬、优秀学员奖励等。</w:t>
      </w:r>
    </w:p>
    <w:p w:rsidR="00B304AE" w:rsidRDefault="00B304AE" w:rsidP="00B304AE">
      <w:pPr>
        <w:snapToGrid w:val="0"/>
        <w:spacing w:line="560" w:lineRule="exact"/>
        <w:ind w:firstLineChars="200" w:firstLine="640"/>
        <w:rPr>
          <w:rFonts w:ascii="仿宋_GB2312" w:eastAsia="仿宋_GB2312"/>
          <w:sz w:val="32"/>
          <w:szCs w:val="32"/>
        </w:rPr>
      </w:pPr>
      <w:r w:rsidRPr="00EB381E">
        <w:rPr>
          <w:rFonts w:ascii="仿宋_GB2312" w:eastAsia="仿宋_GB2312" w:hint="eastAsia"/>
          <w:sz w:val="32"/>
          <w:szCs w:val="32"/>
        </w:rPr>
        <w:t>一经发现有虚假信息，研究生院将收回已下拨经费。</w:t>
      </w:r>
    </w:p>
    <w:p w:rsidR="00B304AE" w:rsidRDefault="00B304AE" w:rsidP="00B304AE">
      <w:pPr>
        <w:snapToGrid w:val="0"/>
        <w:spacing w:line="560" w:lineRule="exact"/>
        <w:ind w:firstLineChars="200" w:firstLine="643"/>
        <w:rPr>
          <w:rFonts w:ascii="黑体" w:eastAsia="黑体" w:hAnsi="黑体"/>
          <w:b/>
          <w:bCs/>
          <w:color w:val="000000"/>
          <w:sz w:val="32"/>
          <w:szCs w:val="32"/>
        </w:rPr>
      </w:pPr>
      <w:r w:rsidRPr="00EB381E">
        <w:rPr>
          <w:rFonts w:ascii="黑体" w:eastAsia="黑体" w:hAnsi="黑体" w:hint="eastAsia"/>
          <w:b/>
          <w:bCs/>
          <w:color w:val="000000"/>
          <w:sz w:val="32"/>
          <w:szCs w:val="32"/>
        </w:rPr>
        <w:t>六、总结</w:t>
      </w:r>
    </w:p>
    <w:p w:rsidR="00B304AE" w:rsidRDefault="00B304AE" w:rsidP="00B304AE">
      <w:pPr>
        <w:snapToGrid w:val="0"/>
        <w:spacing w:line="560" w:lineRule="exact"/>
        <w:ind w:firstLineChars="200" w:firstLine="640"/>
        <w:rPr>
          <w:rFonts w:ascii="仿宋_GB2312" w:eastAsia="仿宋_GB2312" w:hAnsi="宋体"/>
          <w:kern w:val="0"/>
          <w:sz w:val="32"/>
          <w:szCs w:val="32"/>
        </w:rPr>
      </w:pPr>
      <w:r w:rsidRPr="00EB381E">
        <w:rPr>
          <w:rFonts w:ascii="仿宋_GB2312" w:eastAsia="仿宋_GB2312" w:hAnsi="宋体" w:hint="eastAsia"/>
          <w:kern w:val="0"/>
          <w:sz w:val="32"/>
          <w:szCs w:val="32"/>
        </w:rPr>
        <w:t>组委会须在暑期学校结束一个月内向</w:t>
      </w:r>
      <w:r w:rsidRPr="00EB381E">
        <w:rPr>
          <w:rFonts w:ascii="仿宋_GB2312" w:eastAsia="仿宋_GB2312" w:hint="eastAsia"/>
          <w:bCs/>
          <w:sz w:val="32"/>
          <w:szCs w:val="32"/>
        </w:rPr>
        <w:t>研究生院培养办公室</w:t>
      </w:r>
      <w:r w:rsidRPr="00EB381E">
        <w:rPr>
          <w:rFonts w:ascii="仿宋_GB2312" w:eastAsia="仿宋_GB2312" w:hAnsi="宋体" w:hint="eastAsia"/>
          <w:kern w:val="0"/>
          <w:sz w:val="32"/>
          <w:szCs w:val="32"/>
        </w:rPr>
        <w:t>提交总结材料，包括：</w:t>
      </w:r>
    </w:p>
    <w:p w:rsidR="00B304AE" w:rsidRDefault="00B304AE" w:rsidP="00B304AE">
      <w:pPr>
        <w:snapToGrid w:val="0"/>
        <w:spacing w:line="560" w:lineRule="exact"/>
        <w:ind w:firstLineChars="200" w:firstLine="640"/>
        <w:rPr>
          <w:rFonts w:ascii="仿宋_GB2312" w:eastAsia="仿宋_GB2312" w:hAnsi="宋体"/>
          <w:kern w:val="0"/>
          <w:sz w:val="32"/>
          <w:szCs w:val="32"/>
        </w:rPr>
      </w:pPr>
      <w:r w:rsidRPr="00EB381E">
        <w:rPr>
          <w:rFonts w:ascii="仿宋_GB2312" w:eastAsia="仿宋_GB2312" w:hAnsi="宋体" w:hint="eastAsia"/>
          <w:kern w:val="0"/>
          <w:sz w:val="32"/>
          <w:szCs w:val="32"/>
        </w:rPr>
        <w:t>1.暑期学校总结一份，含暑期学校概况、取得成效、各方反映、意见建议等；</w:t>
      </w:r>
    </w:p>
    <w:p w:rsidR="00B304AE" w:rsidRDefault="00B304AE" w:rsidP="00B304AE">
      <w:pPr>
        <w:snapToGrid w:val="0"/>
        <w:spacing w:line="560" w:lineRule="exact"/>
        <w:ind w:firstLineChars="200" w:firstLine="640"/>
        <w:rPr>
          <w:rFonts w:ascii="仿宋_GB2312" w:eastAsia="仿宋_GB2312" w:hAnsi="宋体"/>
          <w:kern w:val="0"/>
          <w:sz w:val="32"/>
          <w:szCs w:val="32"/>
        </w:rPr>
      </w:pPr>
      <w:r w:rsidRPr="00EB381E">
        <w:rPr>
          <w:rFonts w:ascii="仿宋_GB2312" w:eastAsia="仿宋_GB2312" w:hAnsi="宋体" w:hint="eastAsia"/>
          <w:kern w:val="0"/>
          <w:sz w:val="32"/>
          <w:szCs w:val="32"/>
        </w:rPr>
        <w:t>2.研究生学习小结集一册；</w:t>
      </w:r>
    </w:p>
    <w:p w:rsidR="00B304AE" w:rsidRDefault="00B304AE" w:rsidP="00B304AE">
      <w:pPr>
        <w:snapToGrid w:val="0"/>
        <w:spacing w:line="560" w:lineRule="exact"/>
        <w:ind w:firstLineChars="200" w:firstLine="640"/>
        <w:rPr>
          <w:rFonts w:ascii="仿宋_GB2312" w:eastAsia="仿宋_GB2312" w:hAnsi="宋体"/>
          <w:kern w:val="0"/>
          <w:sz w:val="32"/>
          <w:szCs w:val="32"/>
        </w:rPr>
      </w:pPr>
      <w:r w:rsidRPr="00EB381E">
        <w:rPr>
          <w:rFonts w:ascii="仿宋_GB2312" w:eastAsia="仿宋_GB2312" w:hAnsi="宋体" w:hint="eastAsia"/>
          <w:kern w:val="0"/>
          <w:sz w:val="32"/>
          <w:szCs w:val="32"/>
        </w:rPr>
        <w:t>3.暑期学校活动相关图片、课程资料等；</w:t>
      </w:r>
    </w:p>
    <w:p w:rsidR="00B304AE" w:rsidRDefault="00B304AE" w:rsidP="00B304AE">
      <w:pPr>
        <w:snapToGrid w:val="0"/>
        <w:spacing w:line="560" w:lineRule="exact"/>
        <w:ind w:firstLineChars="200" w:firstLine="640"/>
        <w:rPr>
          <w:rFonts w:ascii="仿宋_GB2312" w:eastAsia="仿宋_GB2312" w:hAnsi="宋体"/>
          <w:kern w:val="0"/>
          <w:sz w:val="32"/>
          <w:szCs w:val="32"/>
        </w:rPr>
      </w:pPr>
      <w:r w:rsidRPr="00EB381E">
        <w:rPr>
          <w:rFonts w:ascii="仿宋_GB2312" w:eastAsia="仿宋_GB2312" w:hAnsi="宋体" w:hint="eastAsia"/>
          <w:kern w:val="0"/>
          <w:sz w:val="32"/>
          <w:szCs w:val="32"/>
        </w:rPr>
        <w:t>4.国（境）外学员、专家的护照复印件。</w:t>
      </w:r>
    </w:p>
    <w:p w:rsidR="00B304AE" w:rsidRPr="00EB381E" w:rsidRDefault="00B304AE" w:rsidP="00B304AE">
      <w:pPr>
        <w:snapToGrid w:val="0"/>
        <w:spacing w:line="560" w:lineRule="exact"/>
        <w:ind w:firstLineChars="200" w:firstLine="643"/>
        <w:rPr>
          <w:rFonts w:ascii="黑体" w:eastAsia="黑体" w:hAnsi="黑体"/>
          <w:b/>
          <w:bCs/>
          <w:color w:val="000000"/>
          <w:sz w:val="32"/>
          <w:szCs w:val="32"/>
        </w:rPr>
      </w:pPr>
      <w:r w:rsidRPr="00EB381E">
        <w:rPr>
          <w:rFonts w:ascii="黑体" w:eastAsia="黑体" w:hAnsi="黑体" w:hint="eastAsia"/>
          <w:b/>
          <w:bCs/>
          <w:color w:val="000000"/>
          <w:sz w:val="32"/>
          <w:szCs w:val="32"/>
        </w:rPr>
        <w:t>七、本办法由研究生院负责解释和修改。</w:t>
      </w:r>
      <w:r w:rsidR="008E4D8F">
        <w:rPr>
          <w:rFonts w:ascii="黑体" w:eastAsia="黑体" w:hAnsi="黑体"/>
          <w:b/>
          <w:bCs/>
          <w:color w:val="000000"/>
          <w:sz w:val="32"/>
          <w:szCs w:val="32"/>
        </w:rPr>
        <w:pict>
          <v:shapetype id="_x0000_t202" coordsize="21600,21600" o:spt="202" path="m,l,21600r21600,l21600,xe">
            <v:stroke joinstyle="miter"/>
            <v:path gradientshapeok="t" o:connecttype="rect"/>
          </v:shapetype>
          <v:shape id="_x0000_s2052" type="#_x0000_t202" style="position:absolute;left:0;text-align:left;margin-left:-.15pt;margin-top:0;width:442.2pt;height:39.7pt;z-index:251662336;visibility:visible;mso-position-horizontal-relative:margin;mso-position-vertical:bottom;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" stroked="f">
            <v:textbox style="mso-next-textbox:#_x0000_s2052">
              <w:txbxContent>
                <w:p w:rsidR="00B304AE" w:rsidRPr="00036AAD" w:rsidRDefault="00B304AE" w:rsidP="00036AAD"/>
              </w:txbxContent>
            </v:textbox>
            <w10:wrap type="square" anchorx="margin" anchory="margin"/>
          </v:shape>
        </w:pict>
      </w:r>
    </w:p>
    <w:p w:rsidR="00B304AE" w:rsidRDefault="00B304AE" w:rsidP="00B304AE">
      <w:pPr>
        <w:snapToGrid w:val="0"/>
        <w:spacing w:line="560" w:lineRule="exact"/>
        <w:ind w:firstLineChars="200" w:firstLine="640"/>
        <w:rPr>
          <w:rFonts w:ascii="仿宋_GB2312" w:eastAsia="仿宋_GB2312"/>
          <w:sz w:val="32"/>
          <w:szCs w:val="32"/>
        </w:rPr>
      </w:pPr>
    </w:p>
    <w:p w:rsidR="00C1118E" w:rsidRDefault="00C1118E"/>
    <w:sectPr w:rsidR="00C1118E" w:rsidSect="009125D9">
      <w:headerReference w:type="default" r:id="rId6"/>
      <w:footerReference w:type="even" r:id="rId7"/>
      <w:footerReference w:type="default" r:id="rId8"/>
      <w:pgSz w:w="11906" w:h="16838" w:code="9"/>
      <w:pgMar w:top="2098" w:right="1474" w:bottom="1985" w:left="1588" w:header="851" w:footer="1418" w:gutter="0"/>
      <w:pgNumType w:fmt="numberInDash"/>
      <w:cols w:space="425"/>
      <w:docGrid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EC9" w:rsidRDefault="00221EC9" w:rsidP="00B304AE">
      <w:r>
        <w:separator/>
      </w:r>
    </w:p>
  </w:endnote>
  <w:endnote w:type="continuationSeparator" w:id="1">
    <w:p w:rsidR="00221EC9" w:rsidRDefault="00221EC9" w:rsidP="00B304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5D9" w:rsidRDefault="008E4D8F" w:rsidP="009125D9">
    <w:pPr>
      <w:pStyle w:val="a4"/>
      <w:ind w:leftChars="100" w:left="210"/>
    </w:pPr>
    <w:r w:rsidRPr="009125D9">
      <w:rPr>
        <w:sz w:val="28"/>
      </w:rPr>
      <w:fldChar w:fldCharType="begin"/>
    </w:r>
    <w:r w:rsidR="00C1118E" w:rsidRPr="009125D9">
      <w:rPr>
        <w:sz w:val="28"/>
      </w:rPr>
      <w:instrText>PAGE   \* MERGEFORMAT</w:instrText>
    </w:r>
    <w:r w:rsidRPr="009125D9">
      <w:rPr>
        <w:sz w:val="28"/>
      </w:rPr>
      <w:fldChar w:fldCharType="separate"/>
    </w:r>
    <w:r w:rsidR="00C1118E" w:rsidRPr="00EA1FA4">
      <w:rPr>
        <w:noProof/>
        <w:sz w:val="28"/>
        <w:lang w:val="zh-CN"/>
      </w:rPr>
      <w:t>-</w:t>
    </w:r>
    <w:r w:rsidR="00C1118E">
      <w:rPr>
        <w:noProof/>
        <w:sz w:val="28"/>
      </w:rPr>
      <w:t xml:space="preserve"> 4 -</w:t>
    </w:r>
    <w:r w:rsidRPr="009125D9">
      <w:rPr>
        <w:sz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071" w:rsidRDefault="008E4D8F" w:rsidP="009125D9">
    <w:pPr>
      <w:pStyle w:val="a4"/>
      <w:ind w:rightChars="100" w:right="210"/>
      <w:jc w:val="right"/>
    </w:pPr>
    <w:r w:rsidRPr="009125D9">
      <w:rPr>
        <w:sz w:val="28"/>
        <w:szCs w:val="30"/>
      </w:rPr>
      <w:fldChar w:fldCharType="begin"/>
    </w:r>
    <w:r w:rsidR="00C1118E" w:rsidRPr="009125D9">
      <w:rPr>
        <w:sz w:val="28"/>
        <w:szCs w:val="30"/>
      </w:rPr>
      <w:instrText>PAGE   \* MERGEFORMAT</w:instrText>
    </w:r>
    <w:r w:rsidRPr="009125D9">
      <w:rPr>
        <w:sz w:val="28"/>
        <w:szCs w:val="30"/>
      </w:rPr>
      <w:fldChar w:fldCharType="separate"/>
    </w:r>
    <w:r w:rsidR="00036AAD" w:rsidRPr="00036AAD">
      <w:rPr>
        <w:noProof/>
        <w:sz w:val="28"/>
        <w:szCs w:val="30"/>
        <w:lang w:val="zh-CN"/>
      </w:rPr>
      <w:t>-</w:t>
    </w:r>
    <w:r w:rsidR="00036AAD">
      <w:rPr>
        <w:noProof/>
        <w:sz w:val="28"/>
        <w:szCs w:val="30"/>
      </w:rPr>
      <w:t xml:space="preserve"> 3 -</w:t>
    </w:r>
    <w:r w:rsidRPr="009125D9">
      <w:rPr>
        <w:sz w:val="28"/>
        <w:szCs w:val="3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EC9" w:rsidRDefault="00221EC9" w:rsidP="00B304AE">
      <w:r>
        <w:separator/>
      </w:r>
    </w:p>
  </w:footnote>
  <w:footnote w:type="continuationSeparator" w:id="1">
    <w:p w:rsidR="00221EC9" w:rsidRDefault="00221EC9" w:rsidP="00B304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DD8" w:rsidRDefault="00221EC9" w:rsidP="00FB59A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04AE"/>
    <w:rsid w:val="00036AAD"/>
    <w:rsid w:val="00221EC9"/>
    <w:rsid w:val="0030386B"/>
    <w:rsid w:val="005B339C"/>
    <w:rsid w:val="00610C1B"/>
    <w:rsid w:val="008E4D8F"/>
    <w:rsid w:val="00910A09"/>
    <w:rsid w:val="00A95FBE"/>
    <w:rsid w:val="00B304AE"/>
    <w:rsid w:val="00C1118E"/>
    <w:rsid w:val="00D264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4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04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04AE"/>
    <w:rPr>
      <w:sz w:val="18"/>
      <w:szCs w:val="18"/>
    </w:rPr>
  </w:style>
  <w:style w:type="paragraph" w:styleId="a4">
    <w:name w:val="footer"/>
    <w:basedOn w:val="a"/>
    <w:link w:val="Char0"/>
    <w:uiPriority w:val="99"/>
    <w:unhideWhenUsed/>
    <w:rsid w:val="00B304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04A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mashun</dc:creator>
  <cp:keywords/>
  <dc:description/>
  <cp:lastModifiedBy>mashun</cp:lastModifiedBy>
  <cp:revision>14</cp:revision>
  <dcterms:created xsi:type="dcterms:W3CDTF">2014-01-14T08:33:00Z</dcterms:created>
  <dcterms:modified xsi:type="dcterms:W3CDTF">2014-01-14T09:07:00Z</dcterms:modified>
</cp:coreProperties>
</file>